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Grant: </w:t>
      </w:r>
      <w:r w:rsidDel="00000000" w:rsidR="00000000" w:rsidRPr="00000000">
        <w:rPr>
          <w:rFonts w:ascii="Times New Roman" w:cs="Times New Roman" w:eastAsia="Times New Roman" w:hAnsi="Times New Roman"/>
          <w:sz w:val="24"/>
          <w:szCs w:val="24"/>
          <w:rtl w:val="0"/>
        </w:rPr>
        <w:t xml:space="preserve">Local Catholic Campaign for Human Development – </w:t>
      </w:r>
      <w:r w:rsidDel="00000000" w:rsidR="00000000" w:rsidRPr="00000000">
        <w:rPr>
          <w:rFonts w:ascii="Times New Roman" w:cs="Times New Roman" w:eastAsia="Times New Roman" w:hAnsi="Times New Roman"/>
          <w:i w:val="1"/>
          <w:sz w:val="24"/>
          <w:szCs w:val="24"/>
          <w:rtl w:val="0"/>
        </w:rPr>
        <w:t xml:space="preserve">Pilgrims of Hope</w:t>
      </w:r>
      <w:r w:rsidDel="00000000" w:rsidR="00000000" w:rsidRPr="00000000">
        <w:rPr>
          <w:rFonts w:ascii="Times New Roman" w:cs="Times New Roman" w:eastAsia="Times New Roman" w:hAnsi="Times New Roman"/>
          <w:sz w:val="24"/>
          <w:szCs w:val="24"/>
          <w:rtl w:val="0"/>
        </w:rPr>
        <w:t xml:space="preserve"> Jubilee Year Mini-Grants (Local CCHD-STL)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Application to: </w:t>
      </w:r>
      <w:r w:rsidDel="00000000" w:rsidR="00000000" w:rsidRPr="00000000">
        <w:rPr>
          <w:rFonts w:ascii="Times New Roman" w:cs="Times New Roman" w:eastAsia="Times New Roman" w:hAnsi="Times New Roman"/>
          <w:sz w:val="24"/>
          <w:szCs w:val="24"/>
          <w:rtl w:val="0"/>
        </w:rPr>
        <w:t xml:space="preserve">Marie Kenyon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Diocesan Director, Catholic Campaign for Human Development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(314) 792 - 7062</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hyperlink r:id="rId6">
        <w:r w:rsidDel="00000000" w:rsidR="00000000" w:rsidRPr="00000000">
          <w:rPr>
            <w:rFonts w:ascii="Times New Roman" w:cs="Times New Roman" w:eastAsia="Times New Roman" w:hAnsi="Times New Roman"/>
            <w:sz w:val="24"/>
            <w:szCs w:val="24"/>
            <w:rtl w:val="0"/>
          </w:rPr>
          <w:t xml:space="preserve">mariekenyon@archstl.org</w:t>
        </w:r>
      </w:hyperlink>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w:t>
      </w:r>
      <w:r w:rsidDel="00000000" w:rsidR="00000000" w:rsidRPr="00000000">
        <w:rPr>
          <w:rFonts w:ascii="Times New Roman" w:cs="Times New Roman" w:eastAsia="Times New Roman" w:hAnsi="Times New Roman"/>
          <w:sz w:val="24"/>
          <w:szCs w:val="24"/>
          <w:rtl w:val="0"/>
        </w:rPr>
        <w:t xml:space="preserve">These grants will be administered by the local CCHD Advisory Committee.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w:t>
      </w:r>
      <w:r w:rsidDel="00000000" w:rsidR="00000000" w:rsidRPr="00000000">
        <w:rPr>
          <w:rFonts w:ascii="Times New Roman" w:cs="Times New Roman" w:eastAsia="Times New Roman" w:hAnsi="Times New Roman"/>
          <w:sz w:val="24"/>
          <w:szCs w:val="24"/>
          <w:rtl w:val="0"/>
        </w:rPr>
        <w:t xml:space="preserve">As we celebrate the 2025 Jubilee Year, these funds will be used for projects that highlight the message and themes of this year’s jubilee theme, </w:t>
      </w:r>
      <w:r w:rsidDel="00000000" w:rsidR="00000000" w:rsidRPr="00000000">
        <w:rPr>
          <w:rFonts w:ascii="Times New Roman" w:cs="Times New Roman" w:eastAsia="Times New Roman" w:hAnsi="Times New Roman"/>
          <w:i w:val="1"/>
          <w:sz w:val="24"/>
          <w:szCs w:val="24"/>
          <w:rtl w:val="0"/>
        </w:rPr>
        <w:t xml:space="preserve">Pilgrims of Hope</w:t>
      </w:r>
      <w:r w:rsidDel="00000000" w:rsidR="00000000" w:rsidRPr="00000000">
        <w:rPr>
          <w:rFonts w:ascii="Times New Roman" w:cs="Times New Roman" w:eastAsia="Times New Roman" w:hAnsi="Times New Roman"/>
          <w:sz w:val="24"/>
          <w:szCs w:val="24"/>
          <w:rtl w:val="0"/>
        </w:rPr>
        <w:t xml:space="preserve"> with a specific emphasis on reaching out to those on the margins at the parish and community level. Funds are to be used for general operating support for applications that may include bringing a speaker to your parish, </w:t>
      </w:r>
      <w:r w:rsidDel="00000000" w:rsidR="00000000" w:rsidRPr="00000000">
        <w:rPr>
          <w:rFonts w:ascii="Times New Roman" w:cs="Times New Roman" w:eastAsia="Times New Roman" w:hAnsi="Times New Roman"/>
          <w:sz w:val="24"/>
          <w:szCs w:val="24"/>
          <w:rtl w:val="0"/>
        </w:rPr>
        <w:t xml:space="preserve">trainings</w:t>
      </w:r>
      <w:r w:rsidDel="00000000" w:rsidR="00000000" w:rsidRPr="00000000">
        <w:rPr>
          <w:rFonts w:ascii="Times New Roman" w:cs="Times New Roman" w:eastAsia="Times New Roman" w:hAnsi="Times New Roman"/>
          <w:sz w:val="24"/>
          <w:szCs w:val="24"/>
          <w:rtl w:val="0"/>
        </w:rPr>
        <w:t xml:space="preserve">, events, webinars, community activities, or other proposals.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themes and messages from the </w:t>
      </w:r>
      <w:r w:rsidDel="00000000" w:rsidR="00000000" w:rsidRPr="00000000">
        <w:rPr>
          <w:rFonts w:ascii="Times New Roman" w:cs="Times New Roman" w:eastAsia="Times New Roman" w:hAnsi="Times New Roman"/>
          <w:i w:val="1"/>
          <w:sz w:val="24"/>
          <w:szCs w:val="24"/>
          <w:rtl w:val="0"/>
        </w:rPr>
        <w:t xml:space="preserve">Pilgrims of Hope</w:t>
      </w:r>
      <w:r w:rsidDel="00000000" w:rsidR="00000000" w:rsidRPr="00000000">
        <w:rPr>
          <w:rFonts w:ascii="Times New Roman" w:cs="Times New Roman" w:eastAsia="Times New Roman" w:hAnsi="Times New Roman"/>
          <w:sz w:val="24"/>
          <w:szCs w:val="24"/>
          <w:rtl w:val="0"/>
        </w:rPr>
        <w:t xml:space="preserve"> Jubilee Year include:</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Hope as Central Theme</w:t>
      </w:r>
      <w:r w:rsidDel="00000000" w:rsidR="00000000" w:rsidRPr="00000000">
        <w:rPr>
          <w:rFonts w:ascii="Times New Roman" w:cs="Times New Roman" w:eastAsia="Times New Roman" w:hAnsi="Times New Roman"/>
          <w:sz w:val="24"/>
          <w:szCs w:val="24"/>
          <w:rtl w:val="0"/>
        </w:rPr>
        <w:t xml:space="preserve">: Emphasizing that hope, rooted in God's love, is a guiding principle for the faithful, providing strength amidst challenges and trial.</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Charity and Practical Love</w:t>
      </w:r>
      <w:r w:rsidDel="00000000" w:rsidR="00000000" w:rsidRPr="00000000">
        <w:rPr>
          <w:rFonts w:ascii="Times New Roman" w:cs="Times New Roman" w:eastAsia="Times New Roman" w:hAnsi="Times New Roman"/>
          <w:sz w:val="24"/>
          <w:szCs w:val="24"/>
          <w:rtl w:val="0"/>
        </w:rPr>
        <w:t xml:space="preserve">: A renewed commitment to acts of mercy, charity, and solidarity, especially toward the poor, migrants, and marginalized populations.</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Promotion of Peace</w:t>
      </w:r>
      <w:r w:rsidDel="00000000" w:rsidR="00000000" w:rsidRPr="00000000">
        <w:rPr>
          <w:rFonts w:ascii="Times New Roman" w:cs="Times New Roman" w:eastAsia="Times New Roman" w:hAnsi="Times New Roman"/>
          <w:sz w:val="24"/>
          <w:szCs w:val="24"/>
          <w:rtl w:val="0"/>
        </w:rPr>
        <w:t xml:space="preserve">: A call for efforts to end violence and war, fostering peace as a cornerstone of hope.</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Ecological Justice and Stewardship</w:t>
      </w:r>
      <w:r w:rsidDel="00000000" w:rsidR="00000000" w:rsidRPr="00000000">
        <w:rPr>
          <w:rFonts w:ascii="Times New Roman" w:cs="Times New Roman" w:eastAsia="Times New Roman" w:hAnsi="Times New Roman"/>
          <w:sz w:val="24"/>
          <w:szCs w:val="24"/>
          <w:rtl w:val="0"/>
        </w:rPr>
        <w:t xml:space="preserve">: Recognizing the interconnectedness of social and environmental justice, urging nations to address ecological imbalances and care for creation.</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Pilgrimage and Renewal</w:t>
      </w:r>
      <w:r w:rsidDel="00000000" w:rsidR="00000000" w:rsidRPr="00000000">
        <w:rPr>
          <w:rFonts w:ascii="Times New Roman" w:cs="Times New Roman" w:eastAsia="Times New Roman" w:hAnsi="Times New Roman"/>
          <w:sz w:val="24"/>
          <w:szCs w:val="24"/>
          <w:rtl w:val="0"/>
        </w:rPr>
        <w:t xml:space="preserve">: Encouraging spiritual pilgrimages and sacramental reconciliation as symbolic acts of hope and renewal.</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Young People and Future Generations</w:t>
      </w:r>
      <w:r w:rsidDel="00000000" w:rsidR="00000000" w:rsidRPr="00000000">
        <w:rPr>
          <w:rFonts w:ascii="Times New Roman" w:cs="Times New Roman" w:eastAsia="Times New Roman" w:hAnsi="Times New Roman"/>
          <w:sz w:val="24"/>
          <w:szCs w:val="24"/>
          <w:rtl w:val="0"/>
        </w:rPr>
        <w:t xml:space="preserve">: Inspiring young people with hope by addressing their need for opportunities, stability, and purpose in life.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learn more about the Jubilee Year, applicants are encouraged to read Pope Francis’ Bull of Indiction of the Ordinary Jubilee Year of 2025, </w:t>
      </w:r>
      <w:r w:rsidDel="00000000" w:rsidR="00000000" w:rsidRPr="00000000">
        <w:rPr>
          <w:rFonts w:ascii="Times New Roman" w:cs="Times New Roman" w:eastAsia="Times New Roman" w:hAnsi="Times New Roman"/>
          <w:i w:val="1"/>
          <w:sz w:val="24"/>
          <w:szCs w:val="24"/>
          <w:rtl w:val="0"/>
        </w:rPr>
        <w:t xml:space="preserve">SPES NON CONFUNDIT, </w:t>
      </w:r>
      <w:r w:rsidDel="00000000" w:rsidR="00000000" w:rsidRPr="00000000">
        <w:rPr>
          <w:rFonts w:ascii="Times New Roman" w:cs="Times New Roman" w:eastAsia="Times New Roman" w:hAnsi="Times New Roman"/>
          <w:sz w:val="24"/>
          <w:szCs w:val="24"/>
          <w:rtl w:val="0"/>
        </w:rPr>
        <w:t xml:space="preserve">on the Vatican site: https://www.vatican.va/content/francesco/en/bulls/documents/20240509_spes-non-confundit_bolla-giubileo2025.html</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will be evaluated on a project-by-project basis with specific emphasis on:</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Initiatives aimed at addressing social injustice, poverty alleviation, and economic equality by funding applications that work with vulnerable populations, promote fair economic practices, or advance social justice causes.</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Initiatives to engage communities in faith-based outreach and inclusions such as programs that promote community development, support marginalized groups or encourage active participation of the laity in Church activities.</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focus on educating and empowering young people in matters of faith, social justice, and evangelization.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Restrictions: </w:t>
      </w:r>
      <w:r w:rsidDel="00000000" w:rsidR="00000000" w:rsidRPr="00000000">
        <w:rPr>
          <w:rFonts w:ascii="Times New Roman" w:cs="Times New Roman" w:eastAsia="Times New Roman" w:hAnsi="Times New Roman"/>
          <w:sz w:val="24"/>
          <w:szCs w:val="24"/>
          <w:rtl w:val="0"/>
        </w:rPr>
        <w:t xml:space="preserve">This is a one-time grant award to be used during the calendar year of 2025.</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 History: </w:t>
      </w:r>
      <w:r w:rsidDel="00000000" w:rsidR="00000000" w:rsidRPr="00000000">
        <w:rPr>
          <w:rFonts w:ascii="Times New Roman" w:cs="Times New Roman" w:eastAsia="Times New Roman" w:hAnsi="Times New Roman"/>
          <w:sz w:val="24"/>
          <w:szCs w:val="24"/>
          <w:rtl w:val="0"/>
        </w:rPr>
        <w:t xml:space="preserve">The CCHD is the Church’s domestic anti-poverty program established by the U.S Catholic Bishops in 1970. The belief is that those living in poverty are best able to seek solutions to their problems. For more information on CCHD, please visit cchdstl.org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Grant Range: </w:t>
      </w:r>
      <w:r w:rsidDel="00000000" w:rsidR="00000000" w:rsidRPr="00000000">
        <w:rPr>
          <w:rFonts w:ascii="Times New Roman" w:cs="Times New Roman" w:eastAsia="Times New Roman" w:hAnsi="Times New Roman"/>
          <w:sz w:val="24"/>
          <w:szCs w:val="24"/>
          <w:rtl w:val="0"/>
        </w:rPr>
        <w:t xml:space="preserve">up to $2,000</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Contacts: </w:t>
      </w:r>
      <w:r w:rsidDel="00000000" w:rsidR="00000000" w:rsidRPr="00000000">
        <w:rPr>
          <w:rFonts w:ascii="Times New Roman" w:cs="Times New Roman" w:eastAsia="Times New Roman" w:hAnsi="Times New Roman"/>
          <w:sz w:val="24"/>
          <w:szCs w:val="24"/>
          <w:rtl w:val="0"/>
        </w:rPr>
        <w:t xml:space="preserve">Marie </w:t>
      </w:r>
      <w:r w:rsidDel="00000000" w:rsidR="00000000" w:rsidRPr="00000000">
        <w:rPr>
          <w:rFonts w:ascii="Times New Roman" w:cs="Times New Roman" w:eastAsia="Times New Roman" w:hAnsi="Times New Roman"/>
          <w:sz w:val="24"/>
          <w:szCs w:val="24"/>
          <w:rtl w:val="0"/>
        </w:rPr>
        <w:t xml:space="preserve">Kenyon, (314) 792-7062, </w:t>
      </w:r>
      <w:hyperlink r:id="rId7">
        <w:r w:rsidDel="00000000" w:rsidR="00000000" w:rsidRPr="00000000">
          <w:rPr>
            <w:rFonts w:ascii="Times New Roman" w:cs="Times New Roman" w:eastAsia="Times New Roman" w:hAnsi="Times New Roman"/>
            <w:sz w:val="24"/>
            <w:szCs w:val="24"/>
            <w:rtl w:val="0"/>
          </w:rPr>
          <w:t xml:space="preserve">mariekenyon@archstl.org</w:t>
        </w:r>
      </w:hyperlink>
      <w:r w:rsidDel="00000000" w:rsidR="00000000" w:rsidRPr="00000000">
        <w:rPr>
          <w:rFonts w:ascii="Times New Roman" w:cs="Times New Roman" w:eastAsia="Times New Roman" w:hAnsi="Times New Roman"/>
          <w:sz w:val="24"/>
          <w:szCs w:val="24"/>
          <w:rtl w:val="0"/>
        </w:rPr>
        <w:t xml:space="preserve"> and Emily Alvarado, </w:t>
      </w:r>
      <w:hyperlink r:id="rId8">
        <w:r w:rsidDel="00000000" w:rsidR="00000000" w:rsidRPr="00000000">
          <w:rPr>
            <w:rFonts w:ascii="Times New Roman" w:cs="Times New Roman" w:eastAsia="Times New Roman" w:hAnsi="Times New Roman"/>
            <w:sz w:val="24"/>
            <w:szCs w:val="24"/>
            <w:rtl w:val="0"/>
          </w:rPr>
          <w:t xml:space="preserve">emily.alvarado@slu.edu</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Guidelines: </w:t>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are available December 15th.</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application is January 31st. Applications received after the deadline will not be considered. </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Grantees are responsible to obtain the endorsement of their local Pastor of the Catholic Church in their community.</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Grants are awarded in March 2025.</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Direct all questions or inquiries regarding grant eligibility to the contact persons listed above.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iekenyon@archstl.org" TargetMode="External"/><Relationship Id="rId7" Type="http://schemas.openxmlformats.org/officeDocument/2006/relationships/hyperlink" Target="mailto:mariekenyon@archstl.org" TargetMode="External"/><Relationship Id="rId8" Type="http://schemas.openxmlformats.org/officeDocument/2006/relationships/hyperlink" Target="mailto:emily.alvarado@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